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auto"/>
          <w:kern w:val="0"/>
          <w:sz w:val="24"/>
          <w:u w:val="none" w:color="auto"/>
        </w:rPr>
      </w:pP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51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１　総括的事項</w:t>
            </w:r>
          </w:p>
        </w:tc>
      </w:tr>
      <w:tr>
        <w:trPr>
          <w:trHeight w:val="12035"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（１）　運営方針</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どのような運営方針で実施するのか記述すること。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（２）　病院職員との協力体制</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病院職員との協力体制に関する考え方について記述すること。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ind w:left="220" w:hanging="220" w:hangingChars="10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51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１　総括的事項</w:t>
            </w:r>
          </w:p>
        </w:tc>
      </w:tr>
      <w:tr>
        <w:trPr>
          <w:trHeight w:val="12234"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（３）　ＮＳＴ、緩和ケア及び糖尿病治療に対する協力体制</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ＮＳＴ等に対する当院との協力体制について記述すること。</w:t>
            </w: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（４）　準備期間の内容</w:t>
            </w:r>
          </w:p>
          <w:p>
            <w:pPr>
              <w:pStyle w:val="0"/>
              <w:rPr>
                <w:rFonts w:hint="default"/>
                <w:color w:val="auto"/>
                <w:u w:val="none" w:color="auto"/>
              </w:rPr>
            </w:pPr>
            <w:r>
              <w:rPr>
                <w:rFonts w:hint="eastAsia"/>
                <w:color w:val="auto"/>
                <w:u w:val="none" w:color="auto"/>
              </w:rPr>
              <w:t>　　準備期間（契約締結から給食供給開始まで）の内容について記述すること。</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eastAsia"/>
                <w:color w:val="auto"/>
                <w:u w:val="none" w:color="auto"/>
              </w:rPr>
            </w:pPr>
            <w:r>
              <w:rPr>
                <w:rFonts w:hint="eastAsia"/>
                <w:color w:val="auto"/>
                <w:u w:val="none" w:color="auto"/>
              </w:rPr>
              <w:t>（５）　本院との良好な信頼関係の構築</w:t>
            </w:r>
          </w:p>
          <w:p>
            <w:pPr>
              <w:pStyle w:val="0"/>
              <w:ind w:left="220" w:leftChars="100" w:firstLine="220" w:firstLineChars="100"/>
              <w:rPr>
                <w:rFonts w:hint="default"/>
                <w:color w:val="auto"/>
                <w:u w:val="none" w:color="auto"/>
              </w:rPr>
            </w:pPr>
            <w:r>
              <w:rPr>
                <w:rFonts w:hint="eastAsia"/>
                <w:color w:val="auto"/>
                <w:u w:val="none" w:color="auto"/>
              </w:rPr>
              <w:t>業務受託に当たっての「報告」、「連絡」、「相談」に係る適切な対応に関する考え方や方針、　　　具体的な体制等について記述すること。</w:t>
            </w: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43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２　給食業務運用</w:t>
            </w:r>
          </w:p>
        </w:tc>
      </w:tr>
      <w:tr>
        <w:trPr>
          <w:trHeight w:val="12332" w:hRule="atLeast"/>
        </w:trPr>
        <w:tc>
          <w:tcPr>
            <w:tcW w:w="9804" w:type="dxa"/>
            <w:vAlign w:val="top"/>
          </w:tcPr>
          <w:p>
            <w:pPr>
              <w:pStyle w:val="29"/>
              <w:numPr>
                <w:ilvl w:val="0"/>
                <w:numId w:val="1"/>
              </w:numPr>
              <w:autoSpaceDE w:val="0"/>
              <w:autoSpaceDN w:val="0"/>
              <w:adjustRightInd w:val="0"/>
              <w:ind w:leftChars="0"/>
              <w:jc w:val="left"/>
              <w:rPr>
                <w:rFonts w:hint="default" w:ascii="ＭＳ 明朝" w:hAnsi="ＭＳ 明朝"/>
                <w:color w:val="auto"/>
                <w:kern w:val="0"/>
                <w:u w:val="none" w:color="auto"/>
              </w:rPr>
            </w:pPr>
            <w:r>
              <w:rPr>
                <w:rFonts w:hint="eastAsia" w:ascii="ＭＳ 明朝" w:hAnsi="ＭＳ 明朝"/>
                <w:color w:val="auto"/>
                <w:kern w:val="0"/>
                <w:u w:val="none" w:color="auto"/>
              </w:rPr>
              <w:t>　食事の質</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食味及び食欲を向上させる等の対応策を記述すること。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（２）　材料調達</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材料の調達方法及び品質確保について記述すること。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（３）　一般食（調理盛付、配膳等）</w:t>
            </w:r>
          </w:p>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　　一般食（調理盛付、配膳等）に対する考えや方針について記述すること。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（４）　特別食（調理盛付、配膳等）</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特別食（調理盛付、配膳等）に対する考えや方針について記述すること。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43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２　給食業務運用</w:t>
            </w:r>
          </w:p>
        </w:tc>
      </w:tr>
      <w:tr>
        <w:trPr>
          <w:trHeight w:val="12332"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（５）　地域対応策</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地元雇用及び地元食材業者からの食材購入に対する考え方及び実施方法について記述すること。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（６）　クレーム対応</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異物混入その他患者からのクレームの対応方法について記述すること。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（７）　食数・食事箋変更時対応</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時間外、緊急の食数や食事箋等への対応方法について記述すること。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（８）　個別対応食</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嚥下食、アレルギーによる禁止やその他コメント等の個別対応食について記述すること。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43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２　給食業務運用</w:t>
            </w:r>
          </w:p>
        </w:tc>
      </w:tr>
      <w:tr>
        <w:trPr>
          <w:trHeight w:val="12332"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w:t>
            </w:r>
            <w:r>
              <w:rPr>
                <w:rFonts w:hint="eastAsia" w:ascii="ＭＳ 明朝" w:hAnsi="ＭＳ 明朝"/>
                <w:strike w:val="0"/>
                <w:dstrike w:val="0"/>
                <w:color w:val="auto"/>
                <w:kern w:val="0"/>
                <w:u w:val="none" w:color="auto"/>
              </w:rPr>
              <w:t>９</w:t>
            </w:r>
            <w:r>
              <w:rPr>
                <w:rFonts w:hint="eastAsia" w:ascii="ＭＳ 明朝" w:hAnsi="ＭＳ 明朝"/>
                <w:color w:val="auto"/>
                <w:kern w:val="0"/>
                <w:u w:val="none" w:color="auto"/>
              </w:rPr>
              <w:t>）　ドック食</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ドック食の具体的な実施方法等について記述すること。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w:t>
            </w:r>
            <w:r>
              <w:rPr>
                <w:rFonts w:hint="eastAsia" w:ascii="ＭＳ 明朝" w:hAnsi="ＭＳ 明朝"/>
                <w:strike w:val="0"/>
                <w:dstrike w:val="0"/>
                <w:color w:val="auto"/>
                <w:kern w:val="0"/>
                <w:u w:val="none" w:color="auto"/>
              </w:rPr>
              <w:t>１０</w:t>
            </w:r>
            <w:r>
              <w:rPr>
                <w:rFonts w:hint="eastAsia" w:ascii="ＭＳ 明朝" w:hAnsi="ＭＳ 明朝"/>
                <w:color w:val="auto"/>
                <w:kern w:val="0"/>
                <w:u w:val="none" w:color="auto"/>
              </w:rPr>
              <w:t>）　行事食</w:t>
            </w:r>
          </w:p>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　　行事食の考え方について記述すること。</w:t>
            </w: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（１１）　インシデント・アクシデントの予防方法</w:t>
            </w:r>
          </w:p>
          <w:p>
            <w:pPr>
              <w:pStyle w:val="0"/>
              <w:autoSpaceDE w:val="0"/>
              <w:autoSpaceDN w:val="0"/>
              <w:adjustRightInd w:val="0"/>
              <w:spacing w:line="360" w:lineRule="auto"/>
              <w:ind w:left="220" w:hanging="220" w:hangingChars="100"/>
              <w:jc w:val="left"/>
              <w:rPr>
                <w:rFonts w:hint="default" w:ascii="ＭＳ 明朝" w:hAnsi="ＭＳ 明朝"/>
                <w:color w:val="auto"/>
                <w:kern w:val="0"/>
                <w:u w:val="none" w:color="auto"/>
              </w:rPr>
            </w:pPr>
            <w:r>
              <w:rPr>
                <w:rFonts w:hint="eastAsia" w:ascii="ＭＳ 明朝" w:hAnsi="ＭＳ 明朝"/>
                <w:color w:val="auto"/>
                <w:kern w:val="0"/>
                <w:u w:val="none" w:color="auto"/>
              </w:rPr>
              <w:t>　　アレルギー、配膳漏れ、配膳誤り等のインシデント・アクシデントの予防方法について、記述すること。</w:t>
            </w: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spacing w:line="360" w:lineRule="auto"/>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bookmarkStart w:id="0" w:name="_GoBack"/>
      <w:bookmarkEnd w:id="0"/>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43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２　給食業務運用</w:t>
            </w:r>
          </w:p>
        </w:tc>
      </w:tr>
      <w:tr>
        <w:trPr/>
        <w:tc>
          <w:tcPr>
            <w:tcW w:w="9804" w:type="dxa"/>
            <w:vAlign w:val="top"/>
          </w:tcPr>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（１２）　患者満足度向上につながる方策</w:t>
            </w:r>
          </w:p>
          <w:p>
            <w:pPr>
              <w:pStyle w:val="0"/>
              <w:autoSpaceDE w:val="0"/>
              <w:autoSpaceDN w:val="0"/>
              <w:adjustRightInd w:val="0"/>
              <w:spacing w:line="360" w:lineRule="auto"/>
              <w:jc w:val="left"/>
              <w:rPr>
                <w:rFonts w:hint="default" w:ascii="ＭＳ 明朝" w:hAnsi="ＭＳ 明朝"/>
                <w:color w:val="auto"/>
                <w:kern w:val="0"/>
                <w:u w:val="none" w:color="auto"/>
              </w:rPr>
            </w:pPr>
            <w:r>
              <w:rPr>
                <w:rFonts w:hint="eastAsia" w:ascii="ＭＳ 明朝" w:hAnsi="ＭＳ 明朝"/>
                <w:color w:val="auto"/>
                <w:kern w:val="0"/>
                <w:u w:val="none" w:color="auto"/>
              </w:rPr>
              <w:t>　　その他患者満足度向上につながる方策として、提案があれば記述すること。</w:t>
            </w: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p>
            <w:pPr>
              <w:pStyle w:val="0"/>
              <w:autoSpaceDE w:val="0"/>
              <w:autoSpaceDN w:val="0"/>
              <w:adjustRightInd w:val="0"/>
              <w:spacing w:line="360" w:lineRule="auto"/>
              <w:ind w:firstLine="440" w:firstLineChars="20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61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３　衛生管理</w:t>
            </w:r>
          </w:p>
        </w:tc>
      </w:tr>
      <w:tr>
        <w:trPr>
          <w:trHeight w:val="12150" w:hRule="atLeast"/>
        </w:trPr>
        <w:tc>
          <w:tcPr>
            <w:tcW w:w="9804" w:type="dxa"/>
            <w:vAlign w:val="top"/>
          </w:tcPr>
          <w:p>
            <w:pPr>
              <w:pStyle w:val="0"/>
              <w:autoSpaceDE w:val="0"/>
              <w:autoSpaceDN w:val="0"/>
              <w:adjustRightInd w:val="0"/>
              <w:ind w:firstLine="220" w:firstLineChars="100"/>
              <w:jc w:val="left"/>
              <w:rPr>
                <w:rFonts w:hint="default" w:ascii="ＭＳ 明朝" w:hAnsi="ＭＳ 明朝"/>
                <w:color w:val="auto"/>
                <w:kern w:val="0"/>
                <w:u w:val="none" w:color="auto"/>
              </w:rPr>
            </w:pPr>
            <w:r>
              <w:rPr>
                <w:rFonts w:hint="eastAsia" w:ascii="ＭＳ 明朝" w:hAnsi="ＭＳ 明朝"/>
                <w:color w:val="auto"/>
                <w:kern w:val="0"/>
                <w:u w:val="none" w:color="auto"/>
              </w:rPr>
              <w:t>（１）　衛生管理体制</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厨房施設、設備、調理器具、食品、業務従事者等に対する衛生管理体制について記述すること。</w:t>
            </w: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※簡潔に記載すること。</w:t>
      </w: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2"/>
        <w:gridCol w:w="1439"/>
        <w:gridCol w:w="1242"/>
        <w:gridCol w:w="1140"/>
        <w:gridCol w:w="1140"/>
        <w:gridCol w:w="1143"/>
        <w:gridCol w:w="1242"/>
        <w:gridCol w:w="1140"/>
      </w:tblGrid>
      <w:tr>
        <w:trPr>
          <w:trHeight w:val="552" w:hRule="atLeast"/>
        </w:trPr>
        <w:tc>
          <w:tcPr>
            <w:tcW w:w="10104" w:type="dxa"/>
            <w:gridSpan w:val="8"/>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４　従事者等の配置</w:t>
            </w:r>
          </w:p>
        </w:tc>
      </w:tr>
      <w:tr>
        <w:trPr>
          <w:trHeight w:val="536" w:hRule="atLeast"/>
        </w:trPr>
        <w:tc>
          <w:tcPr>
            <w:tcW w:w="10104" w:type="dxa"/>
            <w:gridSpan w:val="8"/>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（１）　配置計画表</w:t>
            </w:r>
          </w:p>
        </w:tc>
      </w:tr>
      <w:tr>
        <w:trPr>
          <w:cantSplit/>
        </w:trPr>
        <w:tc>
          <w:tcPr>
            <w:tcW w:w="1704" w:type="dxa"/>
            <w:vMerge w:val="restart"/>
            <w:vAlign w:val="top"/>
          </w:tcPr>
          <w:p>
            <w:pPr>
              <w:pStyle w:val="0"/>
              <w:autoSpaceDE w:val="0"/>
              <w:autoSpaceDN w:val="0"/>
              <w:adjustRightInd w:val="0"/>
              <w:jc w:val="center"/>
              <w:rPr>
                <w:rFonts w:hint="default" w:ascii="ＭＳ 明朝" w:hAnsi="ＭＳ 明朝"/>
                <w:color w:val="auto"/>
                <w:kern w:val="0"/>
                <w:u w:val="none" w:color="auto"/>
              </w:rPr>
            </w:pPr>
          </w:p>
        </w:tc>
        <w:tc>
          <w:tcPr>
            <w:tcW w:w="1443" w:type="dxa"/>
            <w:vMerge w:val="restart"/>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受託責任者</w:t>
            </w:r>
          </w:p>
          <w:p>
            <w:pPr>
              <w:pStyle w:val="0"/>
              <w:autoSpaceDE w:val="0"/>
              <w:autoSpaceDN w:val="0"/>
              <w:adjustRightInd w:val="0"/>
              <w:rPr>
                <w:rFonts w:hint="default" w:ascii="ＭＳ 明朝" w:hAnsi="ＭＳ 明朝"/>
                <w:color w:val="auto"/>
                <w:kern w:val="0"/>
                <w:u w:val="none" w:color="auto"/>
              </w:rPr>
            </w:pPr>
            <w:r>
              <w:rPr>
                <w:rFonts w:hint="eastAsia" w:ascii="ＭＳ 明朝" w:hAnsi="ＭＳ 明朝"/>
                <w:color w:val="auto"/>
                <w:kern w:val="0"/>
                <w:u w:val="none" w:color="auto"/>
              </w:rPr>
              <w:t>(</w:t>
            </w:r>
            <w:r>
              <w:rPr>
                <w:rFonts w:hint="eastAsia" w:ascii="ＭＳ 明朝" w:hAnsi="ＭＳ 明朝"/>
                <w:color w:val="auto"/>
                <w:kern w:val="0"/>
                <w:u w:val="none" w:color="auto"/>
              </w:rPr>
              <w:t>現場監督</w:t>
            </w:r>
            <w:r>
              <w:rPr>
                <w:rFonts w:hint="eastAsia" w:ascii="ＭＳ 明朝" w:hAnsi="ＭＳ 明朝"/>
                <w:color w:val="auto"/>
                <w:kern w:val="0"/>
                <w:u w:val="none" w:color="auto"/>
              </w:rPr>
              <w:t>)</w:t>
            </w:r>
          </w:p>
        </w:tc>
        <w:tc>
          <w:tcPr>
            <w:tcW w:w="2286" w:type="dxa"/>
            <w:gridSpan w:val="2"/>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栄養管理業務</w:t>
            </w:r>
          </w:p>
        </w:tc>
        <w:tc>
          <w:tcPr>
            <w:tcW w:w="2286" w:type="dxa"/>
            <w:gridSpan w:val="2"/>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調理業務</w:t>
            </w:r>
          </w:p>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（配膳を含む。）</w:t>
            </w:r>
          </w:p>
        </w:tc>
        <w:tc>
          <w:tcPr>
            <w:tcW w:w="1242" w:type="dxa"/>
            <w:vMerge w:val="restart"/>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その他</w:t>
            </w:r>
          </w:p>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spacing w:val="0"/>
                <w:w w:val="61"/>
                <w:kern w:val="0"/>
                <w:u w:val="none" w:color="auto"/>
                <w:fitText w:val="1026" w:id="1"/>
              </w:rPr>
              <w:t>（下膳・洗浄等</w:t>
            </w:r>
            <w:r>
              <w:rPr>
                <w:rFonts w:hint="eastAsia" w:ascii="ＭＳ 明朝" w:hAnsi="ＭＳ 明朝"/>
                <w:color w:val="auto"/>
                <w:spacing w:val="1"/>
                <w:w w:val="61"/>
                <w:kern w:val="0"/>
                <w:u w:val="none" w:color="auto"/>
                <w:fitText w:val="1026" w:id="1"/>
              </w:rPr>
              <w:t>）</w:t>
            </w:r>
          </w:p>
        </w:tc>
        <w:tc>
          <w:tcPr>
            <w:tcW w:w="1143" w:type="dxa"/>
            <w:vMerge w:val="restart"/>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合計</w:t>
            </w:r>
          </w:p>
        </w:tc>
      </w:tr>
      <w:tr>
        <w:trPr>
          <w:cantSplit/>
        </w:trPr>
        <w:tc>
          <w:tcPr>
            <w:tcW w:w="1704" w:type="dxa"/>
            <w:vMerge w:val="continue"/>
            <w:vAlign w:val="top"/>
          </w:tcPr>
          <w:p>
            <w:pPr>
              <w:pStyle w:val="0"/>
              <w:autoSpaceDE w:val="0"/>
              <w:autoSpaceDN w:val="0"/>
              <w:adjustRightInd w:val="0"/>
              <w:jc w:val="center"/>
              <w:rPr>
                <w:rFonts w:hint="default" w:ascii="ＭＳ 明朝" w:hAnsi="ＭＳ 明朝"/>
                <w:kern w:val="0"/>
              </w:rPr>
            </w:pPr>
          </w:p>
        </w:tc>
        <w:tc>
          <w:tcPr>
            <w:tcW w:w="1443" w:type="dxa"/>
            <w:vMerge w:val="continue"/>
            <w:vAlign w:val="top"/>
          </w:tcPr>
          <w:p>
            <w:pPr>
              <w:pStyle w:val="0"/>
              <w:autoSpaceDE w:val="0"/>
              <w:autoSpaceDN w:val="0"/>
              <w:adjustRightInd w:val="0"/>
              <w:jc w:val="center"/>
              <w:rPr>
                <w:rFonts w:hint="default" w:ascii="ＭＳ 明朝" w:hAnsi="ＭＳ 明朝"/>
                <w:kern w:val="0"/>
              </w:rPr>
            </w:pPr>
          </w:p>
        </w:tc>
        <w:tc>
          <w:tcPr>
            <w:tcW w:w="1143"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spacing w:val="1"/>
                <w:w w:val="97"/>
                <w:kern w:val="0"/>
                <w:u w:val="none" w:color="auto"/>
                <w:fitText w:val="1026" w:id="2"/>
              </w:rPr>
              <w:t>管理栄養</w:t>
            </w:r>
            <w:r>
              <w:rPr>
                <w:rFonts w:hint="eastAsia" w:ascii="ＭＳ 明朝" w:hAnsi="ＭＳ 明朝"/>
                <w:color w:val="auto"/>
                <w:spacing w:val="0"/>
                <w:w w:val="97"/>
                <w:kern w:val="0"/>
                <w:u w:val="none" w:color="auto"/>
                <w:fitText w:val="1026" w:id="2"/>
              </w:rPr>
              <w:t>士</w:t>
            </w:r>
          </w:p>
        </w:tc>
        <w:tc>
          <w:tcPr>
            <w:tcW w:w="1143"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栄養士</w:t>
            </w:r>
          </w:p>
        </w:tc>
        <w:tc>
          <w:tcPr>
            <w:tcW w:w="1143"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調理師</w:t>
            </w:r>
          </w:p>
        </w:tc>
        <w:tc>
          <w:tcPr>
            <w:tcW w:w="1143"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spacing w:val="1"/>
                <w:w w:val="86"/>
                <w:kern w:val="0"/>
                <w:u w:val="none" w:color="auto"/>
                <w:fitText w:val="912" w:id="3"/>
              </w:rPr>
              <w:t>調理補助</w:t>
            </w:r>
            <w:r>
              <w:rPr>
                <w:rFonts w:hint="eastAsia" w:ascii="ＭＳ 明朝" w:hAnsi="ＭＳ 明朝"/>
                <w:color w:val="auto"/>
                <w:spacing w:val="0"/>
                <w:w w:val="86"/>
                <w:kern w:val="0"/>
                <w:u w:val="none" w:color="auto"/>
                <w:fitText w:val="912" w:id="3"/>
              </w:rPr>
              <w:t>者</w:t>
            </w:r>
          </w:p>
        </w:tc>
        <w:tc>
          <w:tcPr>
            <w:tcW w:w="1242" w:type="dxa"/>
            <w:vMerge w:val="continue"/>
            <w:vAlign w:val="top"/>
          </w:tcPr>
          <w:p>
            <w:pPr>
              <w:pStyle w:val="0"/>
              <w:autoSpaceDE w:val="0"/>
              <w:autoSpaceDN w:val="0"/>
              <w:adjustRightInd w:val="0"/>
              <w:jc w:val="right"/>
              <w:rPr>
                <w:rFonts w:hint="default" w:ascii="ＭＳ 明朝" w:hAnsi="ＭＳ 明朝"/>
                <w:kern w:val="0"/>
              </w:rPr>
            </w:pPr>
          </w:p>
        </w:tc>
        <w:tc>
          <w:tcPr>
            <w:tcW w:w="1143" w:type="dxa"/>
            <w:vMerge w:val="continue"/>
            <w:vAlign w:val="top"/>
          </w:tcPr>
          <w:p>
            <w:pPr>
              <w:pStyle w:val="0"/>
              <w:autoSpaceDE w:val="0"/>
              <w:autoSpaceDN w:val="0"/>
              <w:adjustRightInd w:val="0"/>
              <w:jc w:val="right"/>
              <w:rPr>
                <w:rFonts w:hint="default" w:ascii="ＭＳ 明朝" w:hAnsi="ＭＳ 明朝"/>
                <w:kern w:val="0"/>
              </w:rPr>
            </w:pPr>
          </w:p>
        </w:tc>
      </w:tr>
      <w:tr>
        <w:trPr>
          <w:trHeight w:val="435" w:hRule="atLeast"/>
        </w:trPr>
        <w:tc>
          <w:tcPr>
            <w:tcW w:w="1704"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正規常勤職員</w:t>
            </w:r>
          </w:p>
        </w:tc>
        <w:tc>
          <w:tcPr>
            <w:tcW w:w="14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242"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r>
      <w:tr>
        <w:trPr>
          <w:trHeight w:val="435" w:hRule="atLeast"/>
        </w:trPr>
        <w:tc>
          <w:tcPr>
            <w:tcW w:w="1704"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臨時常勤職員</w:t>
            </w:r>
          </w:p>
        </w:tc>
        <w:tc>
          <w:tcPr>
            <w:tcW w:w="14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242"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r>
      <w:tr>
        <w:trPr>
          <w:trHeight w:val="435" w:hRule="atLeast"/>
        </w:trPr>
        <w:tc>
          <w:tcPr>
            <w:tcW w:w="1704"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spacing w:val="4"/>
                <w:kern w:val="0"/>
                <w:u w:val="none" w:color="auto"/>
                <w:fitText w:val="1300" w:id="4"/>
              </w:rPr>
              <w:t>パート雇用</w:t>
            </w:r>
            <w:r>
              <w:rPr>
                <w:rFonts w:hint="eastAsia" w:ascii="ＭＳ 明朝" w:hAnsi="ＭＳ 明朝"/>
                <w:color w:val="auto"/>
                <w:spacing w:val="15"/>
                <w:kern w:val="0"/>
                <w:u w:val="none" w:color="auto"/>
                <w:fitText w:val="1300" w:id="4"/>
              </w:rPr>
              <w:t>等</w:t>
            </w:r>
          </w:p>
        </w:tc>
        <w:tc>
          <w:tcPr>
            <w:tcW w:w="14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242"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r>
      <w:tr>
        <w:trPr>
          <w:trHeight w:val="435" w:hRule="atLeast"/>
        </w:trPr>
        <w:tc>
          <w:tcPr>
            <w:tcW w:w="1704" w:type="dxa"/>
            <w:vAlign w:val="top"/>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計</w:t>
            </w:r>
          </w:p>
        </w:tc>
        <w:tc>
          <w:tcPr>
            <w:tcW w:w="14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242"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c>
          <w:tcPr>
            <w:tcW w:w="1143" w:type="dxa"/>
            <w:vAlign w:val="top"/>
          </w:tcPr>
          <w:p>
            <w:pPr>
              <w:pStyle w:val="0"/>
              <w:autoSpaceDE w:val="0"/>
              <w:autoSpaceDN w:val="0"/>
              <w:adjustRightInd w:val="0"/>
              <w:jc w:val="right"/>
              <w:rPr>
                <w:rFonts w:hint="default" w:ascii="ＭＳ 明朝" w:hAnsi="ＭＳ 明朝"/>
                <w:color w:val="auto"/>
                <w:kern w:val="0"/>
                <w:u w:val="none" w:color="auto"/>
              </w:rPr>
            </w:pPr>
            <w:r>
              <w:rPr>
                <w:rFonts w:hint="eastAsia" w:ascii="ＭＳ 明朝" w:hAnsi="ＭＳ 明朝"/>
                <w:color w:val="auto"/>
                <w:kern w:val="0"/>
                <w:u w:val="none" w:color="auto"/>
              </w:rPr>
              <w:t>人</w:t>
            </w:r>
          </w:p>
        </w:tc>
      </w:tr>
      <w:tr>
        <w:trPr>
          <w:trHeight w:val="8776" w:hRule="atLeast"/>
        </w:trPr>
        <w:tc>
          <w:tcPr>
            <w:tcW w:w="1010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（２）　従事者の人員配置等</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従事者の人員配置（勤務体制表等）及び指揮命令系統図について記述すること。</w:t>
            </w: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（３）　欠員発生時の対応</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　　従事者の欠員発生時の対応について記述すること。</w:t>
            </w: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※複数業務を担当する職員については、主な業務の欄に記入すること。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8"/>
        <w:gridCol w:w="8094"/>
        <w:gridCol w:w="1228"/>
      </w:tblGrid>
      <w:tr>
        <w:trPr/>
        <w:tc>
          <w:tcPr>
            <w:tcW w:w="10000" w:type="dxa"/>
            <w:gridSpan w:val="3"/>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（４）　１日のタイムスケジュール</w:t>
            </w:r>
          </w:p>
        </w:tc>
      </w:tr>
      <w:tr>
        <w:trPr>
          <w:trHeight w:val="706" w:hRule="atLeast"/>
        </w:trPr>
        <w:tc>
          <w:tcPr>
            <w:tcW w:w="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時間</w:t>
            </w:r>
          </w:p>
        </w:tc>
        <w:tc>
          <w:tcPr>
            <w:tcW w:w="80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主な業務内容</w:t>
            </w:r>
          </w:p>
        </w:tc>
        <w:tc>
          <w:tcPr>
            <w:tcW w:w="12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従事者数</w:t>
            </w:r>
          </w:p>
        </w:tc>
      </w:tr>
      <w:tr>
        <w:trPr>
          <w:trHeight w:val="450" w:hRule="atLeast"/>
        </w:trPr>
        <w:tc>
          <w:tcPr>
            <w:tcW w:w="6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w:t>
            </w:r>
          </w:p>
        </w:tc>
        <w:tc>
          <w:tcPr>
            <w:tcW w:w="80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３</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４</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５</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６</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７</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８</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９</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１０</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１１</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１２</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１３</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１４</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１５</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１６</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１７</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１８</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１９</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２０</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２１</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２２</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２３</w:t>
            </w:r>
          </w:p>
        </w:tc>
        <w:tc>
          <w:tcPr>
            <w:tcW w:w="80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r>
        <w:trPr>
          <w:trHeight w:val="450" w:hRule="atLeast"/>
        </w:trPr>
        <w:tc>
          <w:tcPr>
            <w:tcW w:w="67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adjustRightInd w:val="0"/>
              <w:jc w:val="center"/>
              <w:rPr>
                <w:rFonts w:hint="default" w:ascii="ＭＳ 明朝" w:hAnsi="ＭＳ 明朝"/>
                <w:color w:val="auto"/>
                <w:kern w:val="0"/>
                <w:u w:val="none" w:color="auto"/>
              </w:rPr>
            </w:pPr>
            <w:r>
              <w:rPr>
                <w:rFonts w:hint="eastAsia" w:ascii="ＭＳ 明朝" w:hAnsi="ＭＳ 明朝"/>
                <w:color w:val="auto"/>
                <w:kern w:val="0"/>
                <w:u w:val="none" w:color="auto"/>
              </w:rPr>
              <w:t>２４</w:t>
            </w:r>
          </w:p>
        </w:tc>
        <w:tc>
          <w:tcPr>
            <w:tcW w:w="80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c>
          <w:tcPr>
            <w:tcW w:w="12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（１）従事者数の欄には、時間帯別に現場での従事者数を記入すること。</w:t>
      </w:r>
    </w:p>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（２）（様式４）４従事者等の配置（１）配置計画表中の業務等ごとに提出すること。</w:t>
      </w: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43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５　教育・研修</w:t>
            </w:r>
          </w:p>
        </w:tc>
      </w:tr>
      <w:tr>
        <w:trPr>
          <w:trHeight w:val="12152"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（１）　研修</w:t>
            </w:r>
          </w:p>
          <w:p>
            <w:pPr>
              <w:pStyle w:val="0"/>
              <w:autoSpaceDE w:val="0"/>
              <w:autoSpaceDN w:val="0"/>
              <w:adjustRightInd w:val="0"/>
              <w:ind w:left="220" w:hanging="220" w:hangingChars="100"/>
              <w:jc w:val="left"/>
              <w:rPr>
                <w:rFonts w:hint="default" w:ascii="ＭＳ 明朝" w:hAnsi="ＭＳ 明朝"/>
                <w:color w:val="auto"/>
                <w:kern w:val="0"/>
                <w:u w:val="none" w:color="auto"/>
              </w:rPr>
            </w:pPr>
            <w:r>
              <w:rPr>
                <w:rFonts w:hint="eastAsia" w:ascii="ＭＳ 明朝" w:hAnsi="ＭＳ 明朝"/>
                <w:color w:val="auto"/>
                <w:kern w:val="0"/>
                <w:u w:val="none" w:color="auto"/>
              </w:rPr>
              <w:t>　　調理技術向上、衛生管理、接遇等の体系的な研修についての考え方と想定する実施方法について記述すること。</w:t>
            </w: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p>
          <w:p>
            <w:pPr>
              <w:pStyle w:val="0"/>
              <w:autoSpaceDE w:val="0"/>
              <w:autoSpaceDN w:val="0"/>
              <w:adjustRightInd w:val="0"/>
              <w:ind w:left="330" w:leftChars="50" w:hanging="220" w:hangingChars="100"/>
              <w:rPr>
                <w:rFonts w:hint="default" w:ascii="ＭＳ 明朝" w:hAnsi="ＭＳ 明朝"/>
                <w:color w:val="auto"/>
                <w:kern w:val="0"/>
                <w:u w:val="none" w:color="auto"/>
              </w:rPr>
            </w:pPr>
            <w:r>
              <w:rPr>
                <w:rFonts w:hint="eastAsia" w:ascii="ＭＳ 明朝" w:hAnsi="ＭＳ 明朝"/>
                <w:color w:val="auto"/>
                <w:kern w:val="0"/>
                <w:u w:val="none" w:color="auto"/>
              </w:rPr>
              <w:t>（２）　教育</w:t>
            </w:r>
          </w:p>
          <w:p>
            <w:pPr>
              <w:pStyle w:val="0"/>
              <w:autoSpaceDE w:val="0"/>
              <w:autoSpaceDN w:val="0"/>
              <w:adjustRightInd w:val="0"/>
              <w:ind w:left="330" w:leftChars="50" w:hanging="220" w:hangingChars="100"/>
              <w:rPr>
                <w:rFonts w:hint="default" w:ascii="ＭＳ 明朝" w:hAnsi="ＭＳ 明朝"/>
                <w:color w:val="auto"/>
                <w:kern w:val="0"/>
                <w:u w:val="none" w:color="auto"/>
              </w:rPr>
            </w:pPr>
            <w:r>
              <w:rPr>
                <w:rFonts w:hint="eastAsia" w:ascii="ＭＳ 明朝" w:hAnsi="ＭＳ 明朝"/>
                <w:color w:val="auto"/>
                <w:kern w:val="0"/>
                <w:u w:val="none" w:color="auto"/>
              </w:rPr>
              <w:t>　　職場内での日常的な教育についての考え方と想定する実施方法について記述すること。</w:t>
            </w:r>
          </w:p>
        </w:tc>
      </w:tr>
    </w:tbl>
    <w:p>
      <w:pPr>
        <w:pStyle w:val="0"/>
        <w:autoSpaceDE w:val="0"/>
        <w:autoSpaceDN w:val="0"/>
        <w:adjustRightInd w:val="0"/>
        <w:jc w:val="left"/>
        <w:rPr>
          <w:rFonts w:hint="default" w:ascii="ＭＳ 明朝" w:hAnsi="ＭＳ 明朝"/>
          <w:color w:val="auto"/>
          <w:kern w:val="0"/>
          <w:u w:val="none" w:color="auto"/>
        </w:rPr>
      </w:pPr>
    </w:p>
    <w:p>
      <w:pPr>
        <w:pStyle w:val="0"/>
        <w:autoSpaceDE w:val="0"/>
        <w:autoSpaceDN w:val="0"/>
        <w:adjustRightInd w:val="0"/>
        <w:jc w:val="left"/>
        <w:rPr>
          <w:rFonts w:hint="default" w:ascii="ＭＳ 明朝" w:hAnsi="ＭＳ 明朝"/>
          <w:color w:val="auto"/>
          <w:kern w:val="0"/>
          <w:sz w:val="24"/>
          <w:u w:val="none" w:color="auto"/>
        </w:rPr>
      </w:pPr>
      <w:r>
        <w:rPr>
          <w:rFonts w:hint="default" w:ascii="ＭＳ 明朝" w:hAnsi="ＭＳ 明朝"/>
          <w:color w:val="auto"/>
          <w:kern w:val="0"/>
          <w:u w:val="none" w:color="auto"/>
        </w:rPr>
        <w:br w:type="page"/>
      </w:r>
      <w:r>
        <w:rPr>
          <w:rFonts w:hint="eastAsia" w:ascii="ＭＳ 明朝" w:hAnsi="ＭＳ 明朝"/>
          <w:color w:val="auto"/>
          <w:kern w:val="0"/>
          <w:sz w:val="24"/>
          <w:u w:val="none" w:color="auto"/>
        </w:rPr>
        <w:t>（様式４）</w:t>
      </w:r>
    </w:p>
    <w:tbl>
      <w:tblPr>
        <w:tblStyle w:val="11"/>
        <w:tblW w:w="98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04"/>
      </w:tblGrid>
      <w:tr>
        <w:trPr>
          <w:trHeight w:val="515" w:hRule="atLeast"/>
        </w:trPr>
        <w:tc>
          <w:tcPr>
            <w:tcW w:w="9804" w:type="dxa"/>
            <w:vAlign w:val="center"/>
          </w:tcPr>
          <w:p>
            <w:pPr>
              <w:pStyle w:val="0"/>
              <w:autoSpaceDE w:val="0"/>
              <w:autoSpaceDN w:val="0"/>
              <w:adjustRightInd w:val="0"/>
              <w:rPr>
                <w:rFonts w:hint="default" w:ascii="ＭＳ 明朝" w:hAnsi="ＭＳ 明朝"/>
                <w:color w:val="auto"/>
                <w:kern w:val="0"/>
                <w:sz w:val="24"/>
                <w:u w:val="none" w:color="auto"/>
              </w:rPr>
            </w:pPr>
            <w:r>
              <w:rPr>
                <w:rFonts w:hint="eastAsia" w:ascii="ＭＳ 明朝" w:hAnsi="ＭＳ 明朝"/>
                <w:color w:val="auto"/>
                <w:kern w:val="0"/>
                <w:sz w:val="24"/>
                <w:u w:val="none" w:color="auto"/>
              </w:rPr>
              <w:t>６　危機管理</w:t>
            </w:r>
          </w:p>
        </w:tc>
      </w:tr>
      <w:tr>
        <w:trPr>
          <w:trHeight w:val="12234" w:hRule="atLeast"/>
        </w:trPr>
        <w:tc>
          <w:tcPr>
            <w:tcW w:w="9804" w:type="dxa"/>
            <w:vAlign w:val="top"/>
          </w:tcPr>
          <w:p>
            <w:pPr>
              <w:pStyle w:val="0"/>
              <w:autoSpaceDE w:val="0"/>
              <w:autoSpaceDN w:val="0"/>
              <w:adjustRightInd w:val="0"/>
              <w:jc w:val="left"/>
              <w:rPr>
                <w:rFonts w:hint="default" w:ascii="ＭＳ 明朝" w:hAnsi="ＭＳ 明朝"/>
                <w:color w:val="auto"/>
                <w:kern w:val="0"/>
                <w:u w:val="none" w:color="auto"/>
              </w:rPr>
            </w:pPr>
            <w:r>
              <w:rPr>
                <w:rFonts w:hint="eastAsia" w:ascii="ＭＳ 明朝" w:hAnsi="ＭＳ 明朝"/>
                <w:color w:val="auto"/>
                <w:kern w:val="0"/>
                <w:u w:val="none" w:color="auto"/>
              </w:rPr>
              <w:t>（１）　不測事態（災害及び食中毒を含む。）発生時の対応</w:t>
            </w:r>
          </w:p>
          <w:p>
            <w:pPr>
              <w:pStyle w:val="0"/>
              <w:autoSpaceDE w:val="0"/>
              <w:autoSpaceDN w:val="0"/>
              <w:adjustRightInd w:val="0"/>
              <w:ind w:left="220" w:hanging="220" w:hangingChars="100"/>
              <w:jc w:val="left"/>
              <w:rPr>
                <w:rFonts w:hint="default" w:ascii="ＭＳ 明朝" w:hAnsi="ＭＳ 明朝"/>
                <w:color w:val="auto"/>
                <w:kern w:val="0"/>
                <w:u w:val="none" w:color="auto"/>
              </w:rPr>
            </w:pPr>
            <w:r>
              <w:rPr>
                <w:rFonts w:hint="eastAsia" w:ascii="ＭＳ 明朝" w:hAnsi="ＭＳ 明朝"/>
                <w:color w:val="auto"/>
                <w:kern w:val="0"/>
                <w:u w:val="none" w:color="auto"/>
              </w:rPr>
              <w:t>　　不測事態（災害及び食中毒を含む。）発生時の対応方法、備蓄品や災害訓練など災害発生を想定した平時の取組、代行保証等の具体的な発動手順について具体的に記述すること。</w:t>
            </w:r>
          </w:p>
          <w:p>
            <w:pPr>
              <w:pStyle w:val="0"/>
              <w:autoSpaceDE w:val="0"/>
              <w:autoSpaceDN w:val="0"/>
              <w:adjustRightInd w:val="0"/>
              <w:jc w:val="left"/>
              <w:rPr>
                <w:rFonts w:hint="default" w:ascii="ＭＳ 明朝" w:hAnsi="ＭＳ 明朝"/>
                <w:color w:val="auto"/>
                <w:kern w:val="0"/>
                <w:u w:val="none" w:color="auto"/>
              </w:rPr>
            </w:pPr>
          </w:p>
        </w:tc>
      </w:tr>
    </w:tbl>
    <w:p>
      <w:pPr>
        <w:pStyle w:val="0"/>
        <w:autoSpaceDE w:val="0"/>
        <w:autoSpaceDN w:val="0"/>
        <w:adjustRightInd w:val="0"/>
        <w:jc w:val="left"/>
        <w:rPr>
          <w:rFonts w:hint="default" w:ascii="ＭＳ 明朝" w:hAnsi="ＭＳ 明朝"/>
          <w:color w:val="auto"/>
          <w:kern w:val="0"/>
          <w:u w:val="none" w:color="auto"/>
        </w:rPr>
      </w:pPr>
    </w:p>
    <w:sectPr>
      <w:footerReference r:id="rId6" w:type="default"/>
      <w:pgMar w:top="851" w:right="1134" w:bottom="851" w:left="1134" w:header="567" w:footer="454" w:gutter="0"/>
      <w:cols w:space="720"/>
      <w:noEndnote w:val="1"/>
      <w:textDirection w:val="lrTb"/>
      <w:docGrid w:type="linesAndChars" w:linePitch="361"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sz w:val="16"/>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3640DF6"/>
    <w:lvl w:ilvl="0" w:tplc="66CE51D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10"/>
  <w:drawingGridVerticalSpacing w:val="361"/>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315" w:leftChars="150"/>
      <w:jc w:val="left"/>
    </w:pPr>
    <w:rPr>
      <w:rFonts w:ascii="ＭＳ Ｐ明朝" w:hAnsi="ＭＳ Ｐ明朝" w:eastAsia="ＭＳ Ｐ明朝"/>
      <w:kern w:val="0"/>
    </w:rPr>
  </w:style>
  <w:style w:type="paragraph" w:styleId="16">
    <w:name w:val="Body Text Indent 2"/>
    <w:basedOn w:val="0"/>
    <w:next w:val="16"/>
    <w:link w:val="0"/>
    <w:uiPriority w:val="0"/>
    <w:pPr>
      <w:autoSpaceDE w:val="0"/>
      <w:autoSpaceDN w:val="0"/>
      <w:adjustRightInd w:val="0"/>
      <w:ind w:left="420" w:leftChars="200"/>
      <w:jc w:val="left"/>
    </w:pPr>
    <w:rPr>
      <w:rFonts w:ascii="ＭＳ Ｐ明朝" w:hAnsi="ＭＳ Ｐ明朝" w:eastAsia="ＭＳ Ｐ明朝"/>
      <w:kern w:val="0"/>
    </w:rPr>
  </w:style>
  <w:style w:type="paragraph" w:styleId="17">
    <w:name w:val="Body Text"/>
    <w:basedOn w:val="0"/>
    <w:next w:val="17"/>
    <w:link w:val="0"/>
    <w:uiPriority w:val="0"/>
    <w:pPr>
      <w:autoSpaceDE w:val="0"/>
      <w:autoSpaceDN w:val="0"/>
      <w:adjustRightInd w:val="0"/>
      <w:jc w:val="left"/>
    </w:pPr>
    <w:rPr>
      <w:rFonts w:ascii="ＭＳ Ｐ明朝" w:hAnsi="ＭＳ Ｐ明朝" w:eastAsia="ＭＳ Ｐ明朝"/>
      <w:kern w:val="0"/>
    </w:rPr>
  </w:style>
  <w:style w:type="paragraph" w:styleId="18">
    <w:name w:val="Body Text Indent 3"/>
    <w:basedOn w:val="0"/>
    <w:next w:val="18"/>
    <w:link w:val="0"/>
    <w:uiPriority w:val="0"/>
    <w:pPr>
      <w:autoSpaceDE w:val="0"/>
      <w:autoSpaceDN w:val="0"/>
      <w:adjustRightInd w:val="0"/>
      <w:ind w:left="210" w:leftChars="100"/>
      <w:jc w:val="left"/>
    </w:pPr>
    <w:rPr>
      <w:rFonts w:ascii="ＭＳ Ｐ明朝" w:hAnsi="ＭＳ Ｐ明朝" w:eastAsia="ＭＳ Ｐ明朝"/>
      <w:kern w:val="0"/>
    </w:rPr>
  </w:style>
  <w:style w:type="character" w:styleId="19" w:customStyle="1">
    <w:name w:val="lh-l"/>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lock Text"/>
    <w:basedOn w:val="0"/>
    <w:next w:val="23"/>
    <w:link w:val="0"/>
    <w:uiPriority w:val="0"/>
    <w:pPr>
      <w:autoSpaceDE w:val="0"/>
      <w:autoSpaceDN w:val="0"/>
      <w:adjustRightInd w:val="0"/>
      <w:spacing w:line="360" w:lineRule="auto"/>
      <w:ind w:left="684" w:leftChars="300" w:right="123" w:rightChars="54" w:firstLine="114" w:firstLineChars="44"/>
      <w:jc w:val="left"/>
    </w:pPr>
    <w:rPr>
      <w:rFonts w:ascii="ＭＳ Ｐ明朝" w:hAnsi="ＭＳ Ｐ明朝" w:eastAsia="ＭＳ Ｐ明朝"/>
      <w:kern w:val="0"/>
      <w:sz w:val="24"/>
    </w:rPr>
  </w:style>
  <w:style w:type="character" w:styleId="24">
    <w:name w:val="FollowedHyperlink"/>
    <w:basedOn w:val="10"/>
    <w:next w:val="24"/>
    <w:link w:val="0"/>
    <w:uiPriority w:val="0"/>
    <w:rPr>
      <w:color w:val="800080"/>
      <w:u w:val="single" w:color="auto"/>
    </w:rPr>
  </w:style>
  <w:style w:type="character" w:styleId="25">
    <w:name w:val="Hyperlink"/>
    <w:basedOn w:val="10"/>
    <w:next w:val="25"/>
    <w:link w:val="0"/>
    <w:uiPriority w:val="0"/>
    <w:rPr>
      <w:color w:val="0000FF"/>
      <w:u w:val="single" w:color="auto"/>
    </w:rPr>
  </w:style>
  <w:style w:type="paragraph" w:styleId="26">
    <w:name w:val="Note Heading"/>
    <w:basedOn w:val="0"/>
    <w:next w:val="0"/>
    <w:link w:val="0"/>
    <w:uiPriority w:val="0"/>
    <w:pPr>
      <w:jc w:val="center"/>
    </w:pPr>
    <w:rPr>
      <w:rFonts w:ascii="ＭＳ Ｐ明朝" w:hAnsi="ＭＳ Ｐ明朝" w:eastAsia="ＭＳ Ｐ明朝"/>
      <w:kern w:val="0"/>
      <w:sz w:val="24"/>
    </w:rPr>
  </w:style>
  <w:style w:type="paragraph" w:styleId="27">
    <w:name w:val="Closing"/>
    <w:basedOn w:val="0"/>
    <w:next w:val="27"/>
    <w:link w:val="0"/>
    <w:uiPriority w:val="0"/>
    <w:pPr>
      <w:jc w:val="right"/>
    </w:pPr>
    <w:rPr>
      <w:rFonts w:ascii="ＭＳ Ｐ明朝" w:hAnsi="ＭＳ Ｐ明朝" w:eastAsia="ＭＳ Ｐ明朝"/>
      <w:kern w:val="0"/>
      <w:sz w:val="24"/>
    </w:rPr>
  </w:style>
  <w:style w:type="paragraph" w:styleId="28">
    <w:name w:val="Date"/>
    <w:basedOn w:val="0"/>
    <w:next w:val="0"/>
    <w:link w:val="0"/>
    <w:uiPriority w:val="0"/>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11</Pages>
  <Words>0</Words>
  <Characters>1585</Characters>
  <Application>JUST Note</Application>
  <Lines>488</Lines>
  <Paragraphs>149</Paragraphs>
  <Company>Toshiba</Company>
  <CharactersWithSpaces>1667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徳島県立中央病院給食業務委託様式</dc:title>
  <dc:creator>徳島県立中央病院</dc:creator>
  <cp:lastModifiedBy>福井 健太</cp:lastModifiedBy>
  <cp:lastPrinted>2013-10-04T01:21:00Z</cp:lastPrinted>
  <dcterms:created xsi:type="dcterms:W3CDTF">2013-10-03T05:20:00Z</dcterms:created>
  <dcterms:modified xsi:type="dcterms:W3CDTF">2025-10-02T01:15:16Z</dcterms:modified>
  <cp:revision>28</cp:revision>
</cp:coreProperties>
</file>